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велокурьер-c-21-по-23-марта"/>
    <w:p>
      <w:pPr>
        <w:pStyle w:val="Heading3"/>
      </w:pPr>
      <w:r>
        <w:t xml:space="preserve">Мероприятие «Велокурьер» c 21 по 23 марта</w:t>
      </w:r>
    </w:p>
    <w:p>
      <w:pPr>
        <w:pStyle w:val="FirstParagraph"/>
      </w:pPr>
      <w:r>
        <w:t xml:space="preserve">20.03.2025</w:t>
      </w:r>
    </w:p>
    <w:p>
      <w:pPr>
        <w:pStyle w:val="BodyText"/>
      </w:pPr>
      <w:r>
        <w:t xml:space="preserve">На территории Юго-Западного административного округа г. Москвы в период с 21 по 23 марта 2025 года</w:t>
      </w:r>
    </w:p>
    <w:p>
      <w:pPr>
        <w:pStyle w:val="BodyText"/>
      </w:pPr>
      <w:r>
        <w:t xml:space="preserve">будет проведено профилактическое мероприятие «Велокурьер»,</w:t>
      </w:r>
    </w:p>
    <w:p>
      <w:pPr>
        <w:pStyle w:val="BodyText"/>
      </w:pPr>
      <w:r>
        <w:t xml:space="preserve">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велосипеды.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http://cheremush.mos.ru/atc/detail/12867147.html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67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867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2025-04-05T13:45:01Z</dcterms:created>
  <dcterms:modified xsi:type="dcterms:W3CDTF">2025-04-05T13:45:01Z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