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информация-от-увд-по-юзао-от-19.05.2025"/>
    <w:p>
      <w:pPr>
        <w:pStyle w:val="Heading3"/>
      </w:pPr>
      <w:r>
        <w:t xml:space="preserve">Информация от УВД по ЮЗАО от 19.05.2025</w:t>
      </w:r>
    </w:p>
    <w:p>
      <w:pPr>
        <w:pStyle w:val="FirstParagraph"/>
      </w:pPr>
      <w:r>
        <w:t xml:space="preserve">19.05.2025</w:t>
      </w:r>
    </w:p>
    <w:p>
      <w:pPr>
        <w:pStyle w:val="BodyText"/>
      </w:pPr>
      <w:r>
        <w:rPr>
          <w:bCs/>
          <w:b/>
        </w:rPr>
        <w:t xml:space="preserve">Госавтоинспекторы УВД по ЮЗАО задержали подозреваемого в незаконном хранении запрещенного вещества</w:t>
      </w:r>
    </w:p>
    <w:p>
      <w:pPr>
        <w:pStyle w:val="BodyText"/>
      </w:pPr>
      <w:r>
        <w:rPr>
          <w:iCs/>
          <w:i/>
        </w:rPr>
        <w:t xml:space="preserve">Сотрудниками Госавтоинспекции на юго-западе Москвы задержан подозреваемый в незаконном хранении наркотического средства – мефедрон.</w:t>
      </w:r>
    </w:p>
    <w:p>
      <w:pPr>
        <w:pStyle w:val="BodyText"/>
      </w:pPr>
      <w:r>
        <w:t xml:space="preserve">Установлено, что в ходе несения службы полицейскими с целью проверки документов остановлен на Соловьином проезде автомобиль марки «Рено», в качестве пассажира в нем находился 37-летний приезжий мужчина. При виде сотрудников полиции он выкинул из окна машины неизвестный предмет. На место была вызвана следственно-оперативная группа.</w:t>
      </w:r>
    </w:p>
    <w:p>
      <w:pPr>
        <w:pStyle w:val="BodyText"/>
      </w:pPr>
      <w:r>
        <w:t xml:space="preserve">В ходе осмотра места происшествия полицейскими обнаружен и изъят полиэтиленовый пакет, в нем находился сверток с неизвестным веществом внутри. Согласно проведенному исследованию, изъятое содержит в своем составе наркотическое средство – мефедрон, общей массой около 3,5 грамм.</w:t>
      </w:r>
    </w:p>
    <w:p>
      <w:pPr>
        <w:pStyle w:val="BodyText"/>
      </w:pPr>
      <w:r>
        <w:t xml:space="preserve">Следствием ОМВД России по району Ясенево возбуждено уголовное дело по признакам преступления, предусмотренного частью 2 статьи 228 УК РФ «Незаконные приобретение, хранение, перевозка, изготовление, переработка наркотических средств, психотропных веществ или их аналогов, а также незаконные приобретение, хранение, перевозка растений, содержащих наркотические средства или психотропные вещества, либо их частей, содержащих наркотические средства или психотропные вещества». В отношении подозреваемого избрана мера пресечения в виде подписки о невыезде и надлежащем поведении.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Пресс-служба УВД по ЮЗАО</w:t>
      </w:r>
    </w:p>
    <w:p>
      <w:pPr>
        <w:pStyle w:val="BodyText"/>
      </w:pPr>
      <w:r>
        <w:t xml:space="preserve">(499) 129-75-56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rPr>
          <w:bCs/>
          <w:b/>
        </w:rPr>
        <w:t xml:space="preserve">Полицейские патрульно-постовой службы полиции ОМВД России по району Котловка задержали подозреваемого в использовании поддельного документа</w:t>
      </w:r>
    </w:p>
    <w:p>
      <w:pPr>
        <w:pStyle w:val="BodyText"/>
      </w:pPr>
      <w:r>
        <w:rPr>
          <w:iCs/>
          <w:i/>
        </w:rPr>
        <w:t xml:space="preserve">Сотрудниками ОВ ППСП ОМВД России по району Котловка задержан мужчина, подозреваемый в использовании поддельного документа.</w:t>
      </w:r>
    </w:p>
    <w:p>
      <w:pPr>
        <w:pStyle w:val="BodyText"/>
      </w:pPr>
      <w:r>
        <w:t xml:space="preserve">Установлено, что в ходе патрулирования обслуживаемой территории сотрудники полиции с целью проверки документов на Нахимовском проспекте остановили 32-летнего приезжего гражданина. Мужчина предъявил правоохранителям документ, подтверждающий законность его нахождения на территории Российской Федерации, который вызвал сомнение в подлинности.</w:t>
      </w:r>
    </w:p>
    <w:p>
      <w:pPr>
        <w:pStyle w:val="BodyText"/>
      </w:pPr>
      <w:r>
        <w:t xml:space="preserve">В результате проведенных проверочных мероприятий документ был изъят и направлен на исследование, в ходе которого признан поддельным.</w:t>
      </w:r>
    </w:p>
    <w:p>
      <w:pPr>
        <w:pStyle w:val="BodyText"/>
      </w:pPr>
      <w:r>
        <w:t xml:space="preserve">Дознанием ОМВД России по району Котловка возбуждено уголовное дело по признакам преступления, предусмотренного частью 3 статьи 327 УК РФ «Подделка, изготовление или оборот поддельных документов, государственных наград, штампов, печатей или бланков». В отношении подозреваемого избрана мера принуждения в виде обязательства о явке.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Пресс-служба УВД по ЮЗАО</w:t>
      </w:r>
    </w:p>
    <w:p>
      <w:pPr>
        <w:pStyle w:val="BodyText"/>
      </w:pPr>
      <w:r>
        <w:t xml:space="preserve">(499) 129-75-56</w:t>
      </w:r>
    </w:p>
    <w:p>
      <w:pPr>
        <w:pStyle w:val="BodyText"/>
      </w:pPr>
      <w:r>
        <w:rPr>
          <w:bCs/>
          <w:b/>
        </w:rPr>
        <w:t xml:space="preserve"> </w:t>
      </w:r>
    </w:p>
    <w:p>
      <w:pPr>
        <w:pStyle w:val="BodyText"/>
      </w:pPr>
      <w:r>
        <w:rPr>
          <w:bCs/>
          <w:b/>
        </w:rPr>
        <w:t xml:space="preserve">НИКОГДА НЕ СООБЩАЙТЕ незнакомцам по телефону коды из СМС-сообщений</w:t>
      </w:r>
    </w:p>
    <w:p>
      <w:pPr>
        <w:pStyle w:val="BodyText"/>
      </w:pPr>
      <w:r>
        <w:rPr>
          <w:iCs/>
          <w:i/>
        </w:rPr>
        <w:t xml:space="preserve">Полиция юго-запада столицы напоминает о схеме мошенников:</w:t>
      </w:r>
    </w:p>
    <w:p>
      <w:pPr>
        <w:pStyle w:val="BodyText"/>
      </w:pPr>
      <w:r>
        <w:t xml:space="preserve">- К Вам домой курьер доставляет букет цветов, который вы не заказывали. На следующий день Вам звонят на телефон, представляются сотрудниками службы доставки и просят сообщить код из СМС-сообщения для подтверждения того, что заказ получен. «Код подтверждения заказа», отправленный Вам на телефон в виде СМС-сообщения, на самом деле оказывается кодом для восстановления доступа к значимым аккаунтам (в том числе к мобильному банку или от личного кабинета на портале Госуслуг). Знайте, это МОШЕННИКИ!</w:t>
      </w:r>
    </w:p>
    <w:p>
      <w:pPr>
        <w:pStyle w:val="BodyText"/>
      </w:pPr>
      <w:r>
        <w:t xml:space="preserve">НЕОБХОДИМО прекратить с ними разговор и не сообщать им никакие персональные данные о себе или коды из СМС-сообщений.</w:t>
      </w:r>
    </w:p>
    <w:p>
      <w:pPr>
        <w:pStyle w:val="BodyText"/>
      </w:pPr>
      <w:r>
        <w:t xml:space="preserve">ВАЖНО ПОМНИТЬ! Никакие государственные учреждения не используют курьеров для передачи денежных средств, лишь МОШЕННИКИ пользуются их услугами!</w:t>
      </w:r>
    </w:p>
    <w:p>
      <w:pPr>
        <w:pStyle w:val="BodyText"/>
      </w:pPr>
      <w:r>
        <w:t xml:space="preserve">Не доверяйте позвонившим вам незнакомцам, не становитесь легкой жертвой аферистов!</w:t>
      </w:r>
    </w:p>
    <w:p>
      <w:pPr>
        <w:pStyle w:val="BodyText"/>
      </w:pPr>
      <w:r>
        <w:t xml:space="preserve">Полицейские всегда готовы прийти на помощь пострадавшим от действий мошенников!</w:t>
      </w:r>
    </w:p>
    <w:p>
      <w:pPr>
        <w:pStyle w:val="BodyText"/>
      </w:pPr>
      <w:r>
        <w:t xml:space="preserve">Телефоны Дежурной части УВД по ЮЗАО: 8 (499) 124-47-01, 8 (499) 124-47-02. БУДЬТЕ ВНИМАТЕЛЬНЫ И ОСТОРОЖНЫ!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Пресс-служба УВД по ЮЗАО</w:t>
      </w:r>
    </w:p>
    <w:p>
      <w:pPr>
        <w:pStyle w:val="BodyText"/>
      </w:pPr>
      <w:r>
        <w:t xml:space="preserve">(499) 129-75-56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rPr>
          <w:bCs/>
          <w:b/>
        </w:rPr>
        <w:t xml:space="preserve">Сотрудники полиции УВД по ЮЗАО столицы предупреждают об ответственности за экстремистскую деятельность</w:t>
      </w:r>
    </w:p>
    <w:p>
      <w:pPr>
        <w:pStyle w:val="BodyText"/>
      </w:pPr>
      <w:r>
        <w:rPr>
          <w:iCs/>
          <w:i/>
        </w:rPr>
        <w:t xml:space="preserve">УВД по ЮЗАО столицы призывает граждан соблюдать закон.</w:t>
      </w:r>
    </w:p>
    <w:p>
      <w:pPr>
        <w:pStyle w:val="BodyText"/>
      </w:pPr>
      <w:r>
        <w:t xml:space="preserve">Экстремизм – это приверженность к крайним мерам и взглядам, отрицающим существующие в обществе нормы и правила. В Российской Федерации экстремистская деятельность ЗАПРЕЩЕНА законом.</w:t>
      </w:r>
    </w:p>
    <w:p>
      <w:pPr>
        <w:pStyle w:val="BodyText"/>
      </w:pPr>
      <w:r>
        <w:t xml:space="preserve">Статья 20.29 КоАП РФ устанавливает ответственность за производство и распространение экстремистских материалов. Наказание: штраф или административный арест.</w:t>
      </w:r>
    </w:p>
    <w:p>
      <w:pPr>
        <w:pStyle w:val="BodyText"/>
      </w:pPr>
      <w:r>
        <w:t xml:space="preserve">Статья 280 УК РФ устанавливает ответственность за публичные призывы к осуществлению экстремистской деятельности. Наказание: вплоть до пяти лет лишения свободы.</w:t>
      </w:r>
    </w:p>
    <w:p>
      <w:pPr>
        <w:pStyle w:val="BodyText"/>
      </w:pPr>
      <w:r>
        <w:t xml:space="preserve">Статья 282 УК РФ устанавливает ответственность за возбуждение ненависти или вражды, за унижение человеческого достоинства, совершенного публично или с использованием средств массовой информации (в том числе в сети Интернет). Наказание: вплоть до шести лет лишения свободы.</w:t>
      </w:r>
    </w:p>
    <w:p>
      <w:pPr>
        <w:pStyle w:val="BodyText"/>
      </w:pPr>
      <w:r>
        <w:t xml:space="preserve">Статья 282.1 УК РФ устанавливает ответственность за организацию и соучастие в экстремистском сообществе. Наказание: вплоть до восьми лет лишения свободы.</w:t>
      </w:r>
    </w:p>
    <w:p>
      <w:pPr>
        <w:pStyle w:val="BodyText"/>
      </w:pPr>
      <w:r>
        <w:t xml:space="preserve">Статья 282.2 УК РФ устанавливает ответственность за организацию деятельности экстремистской организации и участие в ней. Наказание: вплоть до десяти лет лишения свободы.</w:t>
      </w:r>
    </w:p>
    <w:p>
      <w:pPr>
        <w:pStyle w:val="BodyText"/>
      </w:pPr>
      <w:r>
        <w:t xml:space="preserve">Какие действия признаются экстремистскими?</w:t>
      </w:r>
    </w:p>
    <w:p>
      <w:pPr>
        <w:pStyle w:val="BodyText"/>
      </w:pPr>
      <w:r>
        <w:t xml:space="preserve">- публичные призывы к насильственному изменению основ конституционного строя и нарушению целостности Российской Федерации;</w:t>
      </w:r>
    </w:p>
    <w:p>
      <w:pPr>
        <w:pStyle w:val="BodyText"/>
      </w:pPr>
      <w:r>
        <w:t xml:space="preserve">- публичное оправдание терроризма и иная террористическая деятельность;</w:t>
      </w:r>
    </w:p>
    <w:p>
      <w:pPr>
        <w:pStyle w:val="BodyText"/>
      </w:pPr>
      <w:r>
        <w:t xml:space="preserve">- возбуждение социальной, расовой, национальной или религиозной розни;</w:t>
      </w:r>
    </w:p>
    <w:p>
      <w:pPr>
        <w:pStyle w:val="BodyText"/>
      </w:pPr>
      <w:r>
        <w:t xml:space="preserve">- пропаганда и публичное демонстрирование нацистской атрибутики или символики;</w:t>
      </w:r>
    </w:p>
    <w:p>
      <w:pPr>
        <w:pStyle w:val="BodyText"/>
      </w:pPr>
      <w:r>
        <w:t xml:space="preserve">- изготовление и распространение экстремистских материалов.</w:t>
      </w:r>
    </w:p>
    <w:p>
      <w:pPr>
        <w:pStyle w:val="BodyText"/>
      </w:pPr>
      <w:r>
        <w:t xml:space="preserve">Полный перечень экстремистских действий приведен в статье 1 Федерального закона «О противодействии экстремистской деятельности».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Пресс-служба УВД по ЮЗАО</w:t>
      </w:r>
    </w:p>
    <w:p>
      <w:pPr>
        <w:pStyle w:val="BodyText"/>
      </w:pPr>
      <w:r>
        <w:t xml:space="preserve">(499) 129-75-56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http://cheremush.mos.ru/atc/detail/12975859.html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Черемушки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cheremush.mos.ru" TargetMode="External" /><Relationship Type="http://schemas.openxmlformats.org/officeDocument/2006/relationships/hyperlink" Id="rId20" Target="http://cheremush.mos.ru/atc/detail/1297585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cheremush.mos.ru" TargetMode="External" /><Relationship Type="http://schemas.openxmlformats.org/officeDocument/2006/relationships/hyperlink" Id="rId20" Target="http://cheremush.mos.ru/atc/detail/1297585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2025-05-30T16:33:51Z</dcterms:created>
  <dcterms:modified xsi:type="dcterms:W3CDTF">2025-05-30T16:33:51Z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