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8b9a5fea2555f2006b6a3f6601c871acd16a0"/>
    <w:p>
      <w:pPr>
        <w:pStyle w:val="Heading3"/>
      </w:pPr>
      <w:r>
        <w:t xml:space="preserve">Обстановка с природными пожарами находится на особом контроле МЧС России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Еженедельное селекторное совещание под руководством заместителя Министра Виктора Яцуценко состоялось в МЧС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Открывая совещание Виктор Яцуценко акцентировал внимание на ситуации с природными пожарами. На сегодняшний день в 19 субъектах Российской Федерации продолжают действовать 267 очагов природных пожаров на площади более 1 млн гектаров. Для тушения пожаров и переброски свыше 480 человек личного состава применялись 5 вертолётов МЧС России. «Наблюдается увеличение количества термоточек, выявляемых средствами космического мониторинга. На предстоящей неделе высокий индекс пожарной опасности прогнозируется в Астраханской, области, Республике Калмыкия и на юге Волгоградской области», - отметил замглавы МЧС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отчетный период пожарно-спасательные подразделения ликвидировали более 5,7 тыс. техногенных пожаров, из которых спасено 336 человек. Гибель людей на пожарах уменьшилась на 19%.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дорожно-транспортные происшествия спасатели МЧС России реагировали более 2 тыс. раз и спасли 395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водных объектах количество происшествий и гибели людей уменьшилось на 28%. Всего за прошедшую неделю произошло 193 происшествия, спасено 46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особом контроле МЧС России находится вопрос безопасности туристических групп. В настоящий момент на маршрутах зарегистрировано более 1,3 тыс. групп общей численностью свыше 6.5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http://cheremush.mos.ru/emercom/fire-safety/detail/11741444.html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1741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1741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2024-04-08T11:13:51Z</dcterms:created>
  <dcterms:modified xsi:type="dcterms:W3CDTF">2024-04-08T11:13:51Z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