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08c1ebdb960aa2f141d5e864ecddf01359ba5"/>
    <w:p>
      <w:pPr>
        <w:pStyle w:val="Heading3"/>
      </w:pPr>
      <w:r>
        <w:t xml:space="preserve">В Москве обсудили готовность столичного региона к пожароопасному периоду</w:t>
      </w:r>
    </w:p>
    <w:p>
      <w:pPr>
        <w:pStyle w:val="FirstParagraph"/>
      </w:pPr>
      <w:r>
        <w:t xml:space="preserve">28.03.2024</w:t>
      </w:r>
    </w:p>
    <w:p>
      <w:pPr>
        <w:pStyle w:val="BodyText"/>
      </w:pPr>
      <w:r>
        <w:drawing>
          <wp:inline>
            <wp:extent cx="5334000" cy="363092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_local/resize_cache/9127706/a9f9b03a8bb4e3d2fff89fd6498ea600/iblock/0ce/0ce95436444bfaca8edddebecb621f42/Bez-nazvaniya-_-2024_03_19T120622.109.jfif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0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состоялось совместное заседание Комиссии по предупреждению и ликвидации чрезвычайных ситуаций и обеспечению пожарной безопасности города Москвы и Комиссии по предупреждению и ликвидации чрезвычайных ситуаций и обеспечению пожарной безопасности Московской области в 2024 году.</w:t>
      </w:r>
      <w:r>
        <w:br/>
      </w:r>
      <w:r>
        <w:br/>
      </w:r>
      <w:r>
        <w:t xml:space="preserve">В заседании приняли участие заместитель Министра МЧС России Илья Денисов, представители аппарата полномочного представителя Президента в Центральном федеральном округе.</w:t>
      </w:r>
      <w:r>
        <w:br/>
      </w:r>
      <w:r>
        <w:br/>
      </w:r>
      <w:r>
        <w:t xml:space="preserve">Участники обсудили готовность к пожароопасному периоду, превентивные мероприятия, проводимые в столице и соседних регионах, для недопущения возгораний в данный период, а также создание в городе специальной мобильной группировки. Илья Денисов отметил, высокий уровень взаимодействия всех подразделений РСЧС.</w:t>
      </w:r>
      <w:r>
        <w:br/>
      </w:r>
      <w:r>
        <w:br/>
      </w:r>
      <w:r>
        <w:t xml:space="preserve">Подготовка к пожароопасному сезону на территории города началась заблаговременно. Так, на заседании Комиссии особое внимание было уделено проведению обязательных превентивных мероприятий, срокам и объемам выполнения опашки и восстановления минерализованных полос.</w:t>
      </w:r>
      <w:r>
        <w:br/>
      </w:r>
      <w:r>
        <w:br/>
      </w:r>
      <w:r>
        <w:t xml:space="preserve">В столице сформирована и находится в постоянной готовности группировка городских сил общей численностью более 36000 человек и более 8000 единиц техники.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http://cheremush.mos.ru/emercom/fire-safety/detail/12277555.html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2775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2775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2024-04-20T13:11:20Z</dcterms:created>
  <dcterms:modified xsi:type="dcterms:W3CDTF">2024-04-20T13:11:20Z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