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19f59233381d62e12f5cc57e7ebb0d31912b98"/>
    <w:p>
      <w:pPr>
        <w:pStyle w:val="Heading3"/>
      </w:pPr>
      <w:r>
        <w:t xml:space="preserve">Дмитрий Медведев остался доволен работой московских МФЦ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drawing>
          <wp:inline>
            <wp:extent cx="5334000" cy="80205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77/mer-moskvy-sergey-sobyanin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20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Сегодня Мэр Москвы Сергей Собянин совместно с премьер-министром Дмитрием Медведевым ознакомились с работой строгинского МФЦ на западе Москвы. В частности, Мэр Москвы Сергей Собянин продемонстрировал Дмитрию Медведеву ход выполнения социально-патриотической программы «Бессмертный полк».</w:t>
      </w:r>
    </w:p>
    <w:p>
      <w:pPr>
        <w:pStyle w:val="BodyText"/>
      </w:pPr>
      <w:r>
        <w:t xml:space="preserve">В этой акции граждане могут увековечить имена участников Великой Отечественной войны, которых они знали. Также Мэр Москвы Сергей Собянин отметил, что в «Бессмертный полк – Москва» записано уже более 10 тысяч героев.</w:t>
      </w:r>
    </w:p>
    <w:p>
      <w:pPr>
        <w:pStyle w:val="BodyText"/>
      </w:pPr>
      <w:r>
        <w:t xml:space="preserve">Помимо этого, градоначальник напомнил Дмитрию Медведеву об утверждении московского стандарта госуслуг – он был утвержден на основе предложений москвичей в ходе специального краудсорсинг-проекта, которым сейчас в Москве уделяется большое внимание.</w:t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http://cheremush.mos.ru/presscenter/news/detail/1670903.html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670903.html" TargetMode="External" /><Relationship Type="http://schemas.openxmlformats.org/officeDocument/2006/relationships/hyperlink" Id="rId24" Target="https://www.youtube.com/watch?v=H_Gefbzrut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670903.html" TargetMode="External" /><Relationship Type="http://schemas.openxmlformats.org/officeDocument/2006/relationships/hyperlink" Id="rId24" Target="https://www.youtube.com/watch?v=H_Gefbzrut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2025-04-09T02:40:36Z</dcterms:created>
  <dcterms:modified xsi:type="dcterms:W3CDTF">2025-04-09T02:40:36Z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