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ddc93921812febe37712387888060e76f697a4"/>
    <w:p>
      <w:pPr>
        <w:pStyle w:val="Heading3"/>
      </w:pPr>
      <w:r>
        <w:t xml:space="preserve">В «Бессмертный полк - Москва» записали свыше 50 тысяч героев Великой Отечественной войны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rPr>
          <w:bCs/>
          <w:b/>
        </w:rPr>
        <w:t xml:space="preserve">Уже более 50 тысяч историй о героях Великой Отечественной войны внесли в проект «Бессмертный полк – Москва».</w:t>
      </w:r>
    </w:p>
    <w:p>
      <w:pPr>
        <w:pStyle w:val="BodyText"/>
      </w:pPr>
      <w:r>
        <w:t xml:space="preserve">Приходят поделиться воспоминаниями как сами ветераны, так и их дети, внуки и правнуки. К проекту активно подключились школьники и их родители. Уже больше 6 тысяч учеников школ Москвы пополнили копилку воспоминаний о своих родных – героях войны.</w:t>
      </w:r>
    </w:p>
    <w:p>
      <w:pPr>
        <w:pStyle w:val="BodyText"/>
      </w:pPr>
      <w:r>
        <w:t xml:space="preserve">Прокомментировала ситуацию по району Черемушки начальник организационного отдела Ольга Шлейн. В районе ведется огромная работа по коммуникации «Бессмертный полк», на сегодняшний день уже зарегистрировано более 400 человек. Активисты района, которые являются общественными советниками главы управы, активно агитируют жителей на визит в МФЦ. Они доносят до неравнодушных граждан важность записи в историю информации о близких, которые принесли нам Великую Победу в войне, отметила Ольга Шлейн.</w:t>
      </w:r>
    </w:p>
    <w:p>
      <w:pPr>
        <w:pStyle w:val="BodyText"/>
      </w:pPr>
      <w:r>
        <w:t xml:space="preserve">Стать участником акции может любой москвич, для этого нужно прийти в любой центр госуслуг либо внести информацию о своих близкий на сайте проекта www.polkmoskva.ru. Напомним, что ближайший центр госуслуг для жителей Черемушек находится по адресу: ул. Новочеремушкинская, д. 55, корп. 2.</w:t>
      </w:r>
    </w:p>
    <w:p>
      <w:pPr>
        <w:pStyle w:val="BodyText"/>
      </w:pPr>
      <w:r>
        <w:drawing>
          <wp:inline>
            <wp:extent cx="5334000" cy="35648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6e2/bessmertnyy-polk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Start w:id="23" w:name="player"/>
    <w:bookmarkEnd w:id="23"/>
    <w:bookmarkStart w:id="25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4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http://cheremush.mos.ru/presscenter/news/detail/1733818.html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733818.html" TargetMode="External" /><Relationship Type="http://schemas.openxmlformats.org/officeDocument/2006/relationships/hyperlink" Id="rId24" Target="https://www.youtube.com/watch?v=H_Gefbzrut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733818.html" TargetMode="External" /><Relationship Type="http://schemas.openxmlformats.org/officeDocument/2006/relationships/hyperlink" Id="rId24" Target="https://www.youtube.com/watch?v=H_Gefbzrut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2025-04-09T02:40:53Z</dcterms:created>
  <dcterms:modified xsi:type="dcterms:W3CDTF">2025-04-09T02:40:53Z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