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b8a8831ea4463f4e9a447228834da8a4b71ec5e"/>
    <w:p>
      <w:pPr>
        <w:pStyle w:val="Heading3"/>
      </w:pPr>
      <w:r>
        <w:t xml:space="preserve">Оповещение о проведении публичных слушаний 16 февраля 2016 года</w:t>
      </w:r>
    </w:p>
    <w:p>
      <w:pPr>
        <w:pStyle w:val="FirstParagraph"/>
      </w:pPr>
      <w:r>
        <w:t xml:space="preserve">21.01.2016</w:t>
      </w:r>
    </w:p>
    <w:p>
      <w:pPr>
        <w:pStyle w:val="BodyText"/>
      </w:pPr>
      <w:r>
        <w:t xml:space="preserve">На публичные слушания представляются:</w:t>
      </w:r>
    </w:p>
    <w:p>
      <w:pPr>
        <w:pStyle w:val="BodyText"/>
      </w:pPr>
      <w:r>
        <w:rPr>
          <w:bCs/>
          <w:b/>
        </w:rPr>
        <w:t xml:space="preserve">Проект №2:</w:t>
      </w:r>
      <w:r>
        <w:t xml:space="preserve"> </w:t>
      </w:r>
      <w:r>
        <w:t xml:space="preserve">в районе Черемушки проект градостроительного межевания квартала района Черемушки, ограниченного: улицей Наметкина, улицей Херсонской, Научным проездом, улицей Обручева, улицей Профсоюзная, Хлебобулочным проездом.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Информационные материалы по теме публичных слушаний в районе Черемушки по</w:t>
      </w:r>
      <w:r>
        <w:t xml:space="preserve"> </w:t>
      </w:r>
      <w:r>
        <w:rPr>
          <w:bCs/>
          <w:b/>
        </w:rPr>
        <w:t xml:space="preserve">проекту №2</w:t>
      </w:r>
      <w:r>
        <w:t xml:space="preserve"> </w:t>
      </w:r>
      <w:r>
        <w:t xml:space="preserve">будут представлены на</w:t>
      </w:r>
      <w:r>
        <w:t xml:space="preserve"> </w:t>
      </w:r>
      <w:r>
        <w:rPr>
          <w:bCs/>
          <w:b/>
        </w:rPr>
        <w:t xml:space="preserve">экспозиции с 29 января по 04 февраля 2016 г.</w:t>
      </w:r>
      <w:r>
        <w:t xml:space="preserve"> </w:t>
      </w:r>
      <w:r>
        <w:t xml:space="preserve">по адресу: ул. Архитектора Власова, д.25, корп.2, в помещении управы района Черемушки.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         Часы работы экспозиции: в рабочие дни – с 12:00 до 20:00, в субботу и воскресенье – с 10:00 до 15:00, на выставках проводятся консультации по теме публичных слушаний.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rPr>
          <w:bCs/>
          <w:b/>
        </w:rPr>
        <w:t xml:space="preserve">Собрания</w:t>
      </w:r>
      <w:r>
        <w:t xml:space="preserve"> </w:t>
      </w:r>
      <w:r>
        <w:t xml:space="preserve">участников публичных слушаний состоятся</w:t>
      </w:r>
      <w:r>
        <w:t xml:space="preserve"> </w:t>
      </w:r>
      <w:r>
        <w:rPr>
          <w:bCs/>
          <w:b/>
        </w:rPr>
        <w:t xml:space="preserve">в 19:00</w:t>
      </w:r>
      <w:r>
        <w:t xml:space="preserve">:</w:t>
      </w:r>
      <w:r>
        <w:rPr>
          <w:bCs/>
          <w:b/>
        </w:rPr>
        <w:t xml:space="preserve"> 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2640"/>
        <w:gridCol w:w="2640"/>
        <w:gridCol w:w="2640"/>
      </w:tblGrid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№ проекта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Дата проведения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Адрес собрания</w:t>
            </w:r>
          </w:p>
        </w:tc>
      </w:tr>
      <w:tr>
        <w:tc>
          <w:tcPr/>
          <w:p>
            <w:pPr>
              <w:jc w:val="left"/>
            </w:pPr>
            <w:r>
              <w:t xml:space="preserve">Проект № 2</w:t>
            </w:r>
          </w:p>
        </w:tc>
        <w:tc>
          <w:tcPr/>
          <w:p>
            <w:pPr>
              <w:jc w:val="left"/>
            </w:pPr>
            <w:r>
              <w:t xml:space="preserve">16 февраля 2016</w:t>
            </w:r>
          </w:p>
        </w:tc>
        <w:tc>
          <w:tcPr/>
          <w:p>
            <w:pPr>
              <w:jc w:val="left"/>
            </w:pPr>
            <w:r>
              <w:t xml:space="preserve">ул. Херсонская улица, дом 27А в помещении ГБОУ "Школа № 15"</w:t>
            </w:r>
          </w:p>
        </w:tc>
      </w:tr>
    </w:tbl>
    <w:p>
      <w:pPr>
        <w:pStyle w:val="BodyText"/>
      </w:pPr>
      <w:r>
        <w:t xml:space="preserve">Время начала регистрации участников – 18:00.</w:t>
      </w:r>
      <w:r>
        <w:rPr>
          <w:bCs/>
          <w:b/>
        </w:rPr>
        <w:t xml:space="preserve"> 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         В период проведения публичных слушаний</w:t>
      </w:r>
      <w:r>
        <w:t xml:space="preserve"> </w:t>
      </w:r>
      <w:r>
        <w:rPr>
          <w:u w:val="single"/>
        </w:rPr>
        <w:t xml:space="preserve">участники публичных слушаний имеют право</w:t>
      </w:r>
      <w:r>
        <w:t xml:space="preserve"> </w:t>
      </w:r>
      <w:r>
        <w:t xml:space="preserve">представить свои предложения и замечания по обсуждаемым проектам посредством:</w:t>
      </w:r>
    </w:p>
    <w:p>
      <w:pPr>
        <w:pStyle w:val="BodyText"/>
      </w:pPr>
      <w:r>
        <w:t xml:space="preserve">- записи предложений и замечаний в период работы экспозиции;</w:t>
      </w:r>
    </w:p>
    <w:p>
      <w:pPr>
        <w:pStyle w:val="BodyText"/>
      </w:pPr>
      <w:r>
        <w:t xml:space="preserve">- выступления на собрании участников публичных слушаний;</w:t>
      </w:r>
    </w:p>
    <w:p>
      <w:pPr>
        <w:pStyle w:val="BodyText"/>
      </w:pPr>
      <w:r>
        <w:t xml:space="preserve">- внесения записи в книгу (журнал) регистрации участвующих в собрании участников публичных слушаний;</w:t>
      </w:r>
    </w:p>
    <w:p>
      <w:pPr>
        <w:pStyle w:val="BodyText"/>
      </w:pPr>
      <w:r>
        <w:t xml:space="preserve">- подачи в ходе собрания письменных предложений и замечаний;</w:t>
      </w:r>
    </w:p>
    <w:p>
      <w:pPr>
        <w:pStyle w:val="BodyText"/>
      </w:pPr>
      <w:r>
        <w:t xml:space="preserve">- направления в течение недели со дня проведения собрания участников публичных слушаний письменных предложений, замечаний в Окружную комиссию.</w:t>
      </w:r>
    </w:p>
    <w:p>
      <w:pPr>
        <w:pStyle w:val="BodyText"/>
      </w:pPr>
      <w:r>
        <w:t xml:space="preserve">         Окружная комиссия ЮЗАО: 117209, Москва, Севастопольский пр-т, д.28, корп.4, тел. (495) 633-63-57,</w:t>
      </w:r>
      <w:r>
        <w:t xml:space="preserve"> </w:t>
      </w:r>
      <w:hyperlink r:id="rId20">
        <w:r>
          <w:rPr>
            <w:rStyle w:val="Hyperlink"/>
          </w:rPr>
          <w:t xml:space="preserve">StrukovaLG@mos.ru</w:t>
        </w:r>
      </w:hyperlink>
      <w:r>
        <w:t xml:space="preserve">;</w:t>
      </w:r>
      <w:r>
        <w:t xml:space="preserve"> </w:t>
      </w:r>
      <w:hyperlink r:id="rId21">
        <w:r>
          <w:rPr>
            <w:rStyle w:val="Hyperlink"/>
          </w:rPr>
          <w:t xml:space="preserve">www.uzao.mos.ru</w:t>
        </w:r>
      </w:hyperlink>
      <w:r>
        <w:t xml:space="preserve">.</w:t>
      </w:r>
    </w:p>
    <w:p>
      <w:pPr>
        <w:pStyle w:val="BodyText"/>
      </w:pPr>
      <w:r>
        <w:t xml:space="preserve">Информационные материалы по проектам размещены на сайте префектуры ЮЗАО</w:t>
      </w:r>
      <w:r>
        <w:t xml:space="preserve"> </w:t>
      </w:r>
      <w:hyperlink r:id="rId22">
        <w:r>
          <w:rPr>
            <w:rStyle w:val="Hyperlink"/>
          </w:rPr>
          <w:t xml:space="preserve">http://uzao.mos.ru</w:t>
        </w:r>
      </w:hyperlink>
      <w:r>
        <w:t xml:space="preserve">. </w:t>
      </w:r>
    </w:p>
    <w:p>
      <w:pPr>
        <w:pStyle w:val="BodyText"/>
      </w:pPr>
      <w:r>
        <w:t xml:space="preserve">Комиссия по вопросам градостроительства, землепользования и застройки при Правительстве Москвы в Юго-Западном административном округе города Москвы (Окружная комиссия).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http://cheremush.mos.ru/presscenter/news/detail/2447141.html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Черемушки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4" Target="http://cheremush.mos.ru" TargetMode="External" /><Relationship Type="http://schemas.openxmlformats.org/officeDocument/2006/relationships/hyperlink" Id="rId23" Target="http://cheremush.mos.ru/presscenter/news/detail/2447141.html" TargetMode="External" /><Relationship Type="http://schemas.openxmlformats.org/officeDocument/2006/relationships/hyperlink" Id="rId22" Target="http://uzao.mos.ru/" TargetMode="External" /><Relationship Type="http://schemas.openxmlformats.org/officeDocument/2006/relationships/hyperlink" Id="rId21" Target="http://www.uzao.mos.ru/" TargetMode="External" /><Relationship Type="http://schemas.openxmlformats.org/officeDocument/2006/relationships/hyperlink" Id="rId20" Target="mailto:StrukovaLG@mos.ru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cheremush.mos.ru" TargetMode="External" /><Relationship Type="http://schemas.openxmlformats.org/officeDocument/2006/relationships/hyperlink" Id="rId23" Target="http://cheremush.mos.ru/presscenter/news/detail/2447141.html" TargetMode="External" /><Relationship Type="http://schemas.openxmlformats.org/officeDocument/2006/relationships/hyperlink" Id="rId22" Target="http://uzao.mos.ru/" TargetMode="External" /><Relationship Type="http://schemas.openxmlformats.org/officeDocument/2006/relationships/hyperlink" Id="rId21" Target="http://www.uzao.mos.ru/" TargetMode="External" /><Relationship Type="http://schemas.openxmlformats.org/officeDocument/2006/relationships/hyperlink" Id="rId20" Target="mailto:StrukovaLG@mos.ru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2025-04-09T02:41:07Z</dcterms:created>
  <dcterms:modified xsi:type="dcterms:W3CDTF">2025-04-09T02:41:07Z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