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bed62945667feb0d0ecee974077b9f21b76a"/>
    <w:p>
      <w:pPr>
        <w:pStyle w:val="Heading3"/>
      </w:pPr>
      <w:r>
        <w:t xml:space="preserve">Публичные слушания в ЦАО перенесены на неопределенный срок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bCs/>
          <w:b/>
        </w:rPr>
        <w:t xml:space="preserve">Городской Департамент топливно-энергетического хозяйства перенес публичные слушания по проекту схемы теплоснабжения города Москвы до 2030 года с учетом развития присоединенных территорий.</w:t>
      </w:r>
    </w:p>
    <w:p>
      <w:pPr>
        <w:pStyle w:val="BodyText"/>
      </w:pPr>
      <w:r>
        <w:t xml:space="preserve">Информационные материалы по теме публичных слушаний были представлены на экспозиции по адресу: г. Москва, Марксистская, ул. 24, к.1, Префектура ЦАО. Сами же публичные слушания были назначены на 1 июня этого года в префектуре Центрального округа, но не состоялись.</w:t>
      </w:r>
    </w:p>
    <w:p>
      <w:pPr>
        <w:pStyle w:val="BodyText"/>
      </w:pPr>
      <w:r>
        <w:t xml:space="preserve">Как сообщает пресс-служба ведомства, о сроке проведения публичных слушаний будет сообщено дополнительно.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http://cheremush.mos.ru/presscenter/news/detail/3066971.html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306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306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2025-04-09T02:41:12Z</dcterms:created>
  <dcterms:modified xsi:type="dcterms:W3CDTF">2025-04-09T02:41:12Z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