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dff89af1cb51438ce1c58cebd6058d83ae1c3"/>
    <w:p>
      <w:pPr>
        <w:pStyle w:val="Heading3"/>
      </w:pPr>
      <w:r>
        <w:t xml:space="preserve">В храме Святой равноапостольной Нины в Черемушках прошли Богослужения в честь Святой Троицы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rPr>
          <w:bCs/>
          <w:b/>
        </w:rPr>
        <w:t xml:space="preserve">В храме Святой равноапостольной Нины в Черемушках в минувшие выходные совершена череда торжественных Богослужений в день Святой Троицы (Пятидесятницы).</w:t>
      </w:r>
    </w:p>
    <w:p>
      <w:pPr>
        <w:pStyle w:val="BodyText"/>
      </w:pPr>
      <w:r>
        <w:t xml:space="preserve">Один из главных христианских праздников — День Святой Троицы — отмечается на 50-й день после Пасхи. В православии он относится к числу двунадесятых праздников и прославляет Пресвятую Троицу. А Пятидесятницей он называется потому, что сошествие Святого Духа на Апостолов совершилось в пятидесятый день по Воскресении Христовом.</w:t>
      </w:r>
    </w:p>
    <w:p>
      <w:pPr>
        <w:pStyle w:val="BodyText"/>
      </w:pPr>
      <w:r>
        <w:t xml:space="preserve">После вознесения Иисуса Христа наступил десятый день: это был пятидесятый день после Воскресения Христова.</w:t>
      </w:r>
    </w:p>
    <w:p>
      <w:pPr>
        <w:pStyle w:val="BodyText"/>
      </w:pPr>
      <w:r>
        <w:t xml:space="preserve">Настоятель храма иерей Владимир Ласкин провел Всенощное бдение, Божественную Литургию, Великую вечерню праздника Пятидесятницы с чтением коленопреклонных молитв.</w:t>
      </w:r>
    </w:p>
    <w:p>
      <w:pPr>
        <w:pStyle w:val="BodyText"/>
      </w:pPr>
      <w:r>
        <w:t xml:space="preserve">По окончании богослужений, настоятель произнес проповедь и поздравил верующих с праздником Святой Троицы.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http://cheremush.mos.ru/presscenter/news/detail/8162861.html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162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162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2025-05-14T20:10:52Z</dcterms:created>
  <dcterms:modified xsi:type="dcterms:W3CDTF">2025-05-14T20:10:52Z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