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a093bc310bdc624ad99a927b4ce8c09699821c"/>
    <w:p>
      <w:pPr>
        <w:pStyle w:val="Heading3"/>
      </w:pPr>
      <w:r>
        <w:t xml:space="preserve">Оповещение о проведении публичных слушаний от 08.11.2019г.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t xml:space="preserve">На публичные слушания представляется:</w:t>
      </w:r>
    </w:p>
    <w:p>
      <w:pPr>
        <w:pStyle w:val="BodyText"/>
      </w:pPr>
      <w:r>
        <w:rPr>
          <w:bCs/>
          <w:b/>
        </w:rPr>
        <w:t xml:space="preserve">Проект №2:</w:t>
      </w:r>
      <w:r>
        <w:t xml:space="preserve"> </w:t>
      </w:r>
      <w:r>
        <w:t xml:space="preserve">в районе Черемушки проект внесения изменений в правила землепользования и застройки города Москвы в отношении территории по адресу: ул. Наметкина, вл. 8, стр. 1 (кад. № 77:06:0004011:113).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по</w:t>
      </w:r>
      <w:r>
        <w:t xml:space="preserve"> </w:t>
      </w:r>
      <w:r>
        <w:rPr>
          <w:bCs/>
          <w:b/>
        </w:rPr>
        <w:t xml:space="preserve">проекту №2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15 по 21 ноября 2019 г.</w:t>
      </w:r>
      <w:r>
        <w:t xml:space="preserve"> </w:t>
      </w:r>
      <w:r>
        <w:t xml:space="preserve">по адресу: ул. Архитектора Власова, д. 25, корп. 2 (управа района Черемушки, актовый зал).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15:00. Консультации специалистов-разработчиков по теме публичных слушаний будут проводиться:</w:t>
      </w:r>
    </w:p>
    <w:p>
      <w:pPr>
        <w:pStyle w:val="BodyText"/>
      </w:pPr>
      <w:r>
        <w:rPr>
          <w:bCs/>
          <w:b/>
        </w:rPr>
        <w:t xml:space="preserve">-по проекту № 2 20.11.2019 с 16:00 до 19:00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по</w:t>
      </w:r>
      <w:r>
        <w:t xml:space="preserve"> </w:t>
      </w:r>
      <w:r>
        <w:rPr>
          <w:bCs/>
          <w:b/>
        </w:rPr>
        <w:t xml:space="preserve">проекту № 2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в 19:00, время начала регистрации участников – с 18:00.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2</w:t>
            </w:r>
          </w:p>
        </w:tc>
        <w:tc>
          <w:tcPr/>
          <w:p>
            <w:pPr>
              <w:jc w:val="left"/>
            </w:pPr>
            <w:r>
              <w:t xml:space="preserve">22 ноября 2019</w:t>
            </w:r>
          </w:p>
        </w:tc>
        <w:tc>
          <w:tcPr/>
          <w:p>
            <w:pPr>
              <w:jc w:val="left"/>
            </w:pPr>
            <w:r>
              <w:t xml:space="preserve">ул. Новочеремушкинская, д. 56, корп. 2 (ГБОУ Школа № 2115)</w:t>
            </w:r>
          </w:p>
        </w:tc>
      </w:tr>
    </w:tbl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 uzao-secretaryok@mos.ru;</w:t>
      </w:r>
      <w:r>
        <w:t xml:space="preserve"> </w:t>
      </w:r>
      <w:hyperlink r:id="rId20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будут размещены на сайте префектуры ЮЗАО</w:t>
      </w:r>
      <w:r>
        <w:t xml:space="preserve"> </w:t>
      </w:r>
      <w:hyperlink r:id="rId21">
        <w:r>
          <w:rPr>
            <w:rStyle w:val="Hyperlink"/>
          </w:rPr>
          <w:t xml:space="preserve">http://uzao.mos.ru</w:t>
        </w:r>
      </w:hyperlink>
      <w:r>
        <w:t xml:space="preserve"> </w:t>
      </w:r>
      <w:r>
        <w:t xml:space="preserve">в день открытия экспозиций по представленным проектам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http://cheremush.mos.ru/presscenter/news/detail/8474681.html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8474681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8474681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2025-04-09T02:42:20Z</dcterms:created>
  <dcterms:modified xsi:type="dcterms:W3CDTF">2025-04-09T02:42:20Z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