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e4cf07e2c5cf762e94b580e398f8ccc28a254"/>
    <w:p>
      <w:pPr>
        <w:pStyle w:val="Heading3"/>
      </w:pPr>
      <w:r>
        <w:t xml:space="preserve">В Черемушках работают три бахчевых развала</w:t>
      </w:r>
    </w:p>
    <w:p>
      <w:pPr>
        <w:pStyle w:val="FirstParagraph"/>
      </w:pPr>
      <w:r>
        <w:t xml:space="preserve">15.09.2020</w:t>
      </w:r>
    </w:p>
    <w:p>
      <w:pPr>
        <w:pStyle w:val="BodyText"/>
      </w:pPr>
      <w:r>
        <w:rPr>
          <w:bCs/>
          <w:b/>
        </w:rPr>
        <w:t xml:space="preserve">В столице до октября будет проходить сезон по продаже арбузов и дынь. В разных частях города работают 240 бахчевых развалов. Более 200 из них открыты на городских площадках. В районе Черемушки таких точек три.</w:t>
      </w:r>
    </w:p>
    <w:p>
      <w:pPr>
        <w:pStyle w:val="BodyText"/>
      </w:pPr>
      <w:r>
        <w:t xml:space="preserve">Торговые точки оформлены в едином стиле, который используется с 2015 года и уже знаком жителям столицы. На площадках есть стенды с указанием режима работы и ценами на товар, а также сертификаты на продукцию и жалобная книга. Все продавцы одеты в специальную форму. К работе их допускают только при наличии медицинской книжки.</w:t>
      </w:r>
    </w:p>
    <w:p>
      <w:pPr>
        <w:pStyle w:val="BodyText"/>
      </w:pPr>
      <w:r>
        <w:t xml:space="preserve">Ключевые регионы поставки бахчевых культур на столичные прилавки в этом году — Краснодарский край, Астраханская, Волгоградская, Ростовская области и Дагестан.</w:t>
      </w:r>
    </w:p>
    <w:p>
      <w:pPr>
        <w:pStyle w:val="BodyText"/>
      </w:pPr>
      <w:r>
        <w:t xml:space="preserve">В этом году в районе Черемушки свою работу сезонные нестационарные торговые объекты со специализацией «Бахчевые культуры» осуществляют по адресам: Нахимовский проспект, дом 33, корпус 2; улица Каховка, владение 20, строение 1 и Херсонская улица, дом 20, корпус 1.</w:t>
      </w:r>
    </w:p>
    <w:p>
      <w:pPr>
        <w:pStyle w:val="BodyText"/>
      </w:pPr>
      <w:r>
        <w:t xml:space="preserve">Стоит отметить, что шаговая доступность торговых точек – это концепция программы «Мой район».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http://cheremush.mos.ru/presscenter/news/detail/9237700.html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37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37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2025-04-28T05:16:25Z</dcterms:created>
  <dcterms:modified xsi:type="dcterms:W3CDTF">2025-04-28T05:16:25Z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