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f9c6f0b054e6a18b95674fc744d5e01151c78"/>
    <w:p>
      <w:pPr>
        <w:pStyle w:val="Heading3"/>
      </w:pPr>
      <w:r>
        <w:t xml:space="preserve">Спортсмены из Черемушек стали лучшими на городских соревнованиях по мини-футболу в своей группе</w:t>
      </w:r>
    </w:p>
    <w:p>
      <w:pPr>
        <w:pStyle w:val="FirstParagraph"/>
      </w:pPr>
      <w:r>
        <w:t xml:space="preserve">25.02.2021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_local/iblock/0bc/0bc39fa506ac196b1dfa1c74f3eaa082/img_20210221_wa00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городских соревнованиях по мини-футболу в рамках Московской комплексной межокружной Спартакиады «Спорт для всех» выступили спортсмены из Черемушек в составе сборной команды ЮЗАО.</w:t>
      </w:r>
    </w:p>
    <w:p>
      <w:pPr>
        <w:pStyle w:val="BodyText"/>
      </w:pPr>
      <w:r>
        <w:t xml:space="preserve">Мероприятие проходило в физкультурно-оздоровительном комплексе «Братеево». Соревнования проходили для команд, в состав которых входили мужчины от 18 лет и старше. Продолжительность матча – 2 тайма по 20 минут.</w:t>
      </w:r>
    </w:p>
    <w:p>
      <w:pPr>
        <w:pStyle w:val="BodyText"/>
      </w:pPr>
      <w:r>
        <w:t xml:space="preserve">Подобные мероприятия проводятся для пропаганды здорового образа жизни у взрослых, вовлечение их в регулярные занятия физической культурой и спортом.</w:t>
      </w:r>
    </w:p>
    <w:p>
      <w:pPr>
        <w:pStyle w:val="BodyText"/>
      </w:pPr>
      <w:r>
        <w:t xml:space="preserve">В рамках встреч наши спортсмены встретились с командами из ТиНАО, ЦАО и ЮАО. По итогам матчей спортсмены из ЮЗАО стали лучшими, обыграв всех соперников.</w:t>
      </w:r>
    </w:p>
    <w:p>
      <w:pPr>
        <w:pStyle w:val="BodyText"/>
      </w:pPr>
      <w:r>
        <w:t xml:space="preserve">Они стали лучшими в своей группе, что позволяет команде бороться в финальной стадии турнира.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http://cheremush.mos.ru/presscenter/news/detail/9742086.html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742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742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2025-07-11T18:25:02Z</dcterms:created>
  <dcterms:modified xsi:type="dcterms:W3CDTF">2025-07-11T18:25:02Z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